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090" w:rsidRDefault="00110090" w:rsidP="0011009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222222"/>
          <w:shd w:val="clear" w:color="auto" w:fill="FFFFFF"/>
        </w:rPr>
        <w:t>С 1 июля вступил в силу Федеральный закон № 398-ФЗ (от 31 июля 2023 года), который предусматривает уголовную ответственность за нарушение требований к антитеррористической защищенности объектов и территорий.</w:t>
      </w:r>
    </w:p>
    <w:p w:rsidR="00110090" w:rsidRDefault="00110090" w:rsidP="0011009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Уголовная ответственность наступает, если виновное лицо ранее подвергалось административному наказанию по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ч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. 1 или 2 ст. 20.35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КоАП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РФ (нарушение требований к антитеррористической защищенности объектов или территорий) или препятствовало обеспечению этих требований два и более раза в течение 180 дней.</w:t>
      </w:r>
    </w:p>
    <w:p w:rsidR="00110090" w:rsidRDefault="00110090" w:rsidP="0011009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Если в результате подобных действий причинен тяжкий вред здоровью или крупный ущерб (более 1 </w:t>
      </w:r>
      <w:proofErr w:type="spellStart"/>
      <w:proofErr w:type="gramStart"/>
      <w:r>
        <w:rPr>
          <w:rFonts w:ascii="Arial" w:hAnsi="Arial" w:cs="Arial"/>
          <w:color w:val="222222"/>
          <w:shd w:val="clear" w:color="auto" w:fill="FFFFFF"/>
        </w:rPr>
        <w:t>млн</w:t>
      </w:r>
      <w:proofErr w:type="spellEnd"/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руб.), то виновному лицу грозит штраф до</w:t>
      </w:r>
      <w:r>
        <w:rPr>
          <w:rFonts w:ascii="Arial" w:hAnsi="Arial" w:cs="Arial"/>
          <w:color w:val="222222"/>
          <w:shd w:val="clear" w:color="auto" w:fill="FFFFFF"/>
        </w:rPr>
        <w:br/>
        <w:t>80 тыс. руб., ограничение или лишение свободы на срок до трех лет с лишением права занимать определенные должности. Если нарушение требований к антитеррористической защищенности объектов повлекло смерть человека, то это влечет лишение свободы на срок до пяти лет с лишением права занимать определенные должности. Если погибли два человека или более, то срок возможного лишения свободы увеличится до семи лет.</w:t>
      </w:r>
    </w:p>
    <w:p w:rsidR="00D80621" w:rsidRDefault="00D80621"/>
    <w:sectPr w:rsidR="00D80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10090"/>
    <w:rsid w:val="00110090"/>
    <w:rsid w:val="00D80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0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9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2024-07-03T21:48:00Z</dcterms:created>
  <dcterms:modified xsi:type="dcterms:W3CDTF">2024-07-03T21:48:00Z</dcterms:modified>
</cp:coreProperties>
</file>